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BF2565" w14:textId="7F9E70F2" w:rsidR="002615EF" w:rsidRPr="00D42EE6" w:rsidRDefault="00D42EE6" w:rsidP="00411E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42EE6">
        <w:rPr>
          <w:rFonts w:ascii="Times New Roman" w:hAnsi="Times New Roman" w:cs="Times New Roman"/>
          <w:b/>
          <w:bCs/>
          <w:sz w:val="24"/>
          <w:szCs w:val="24"/>
          <w:lang w:val="ru-RU"/>
        </w:rPr>
        <w:t>Бюджеты государственной поддержки МСБ в странах ОЭСР и в РК</w:t>
      </w:r>
      <w:bookmarkStart w:id="0" w:name="_GoBack"/>
      <w:bookmarkEnd w:id="0"/>
    </w:p>
    <w:p w14:paraId="6D62E1CD" w14:textId="77777777" w:rsidR="00411EEF" w:rsidRPr="00DA7807" w:rsidRDefault="00411EEF" w:rsidP="008125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2CDB9EAD" w14:textId="4520BC2B" w:rsidR="00D136E5" w:rsidRPr="00DA7807" w:rsidRDefault="00D136E5" w:rsidP="008125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7807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 </w:t>
      </w:r>
      <w:r w:rsidR="00027873" w:rsidRPr="00DA7807">
        <w:rPr>
          <w:rFonts w:ascii="Times New Roman" w:hAnsi="Times New Roman" w:cs="Times New Roman"/>
          <w:sz w:val="24"/>
          <w:szCs w:val="24"/>
          <w:lang w:val="ru-RU"/>
        </w:rPr>
        <w:t xml:space="preserve">экономического сотрудничества и развития </w:t>
      </w:r>
      <w:r w:rsidRPr="00DA7807">
        <w:rPr>
          <w:rFonts w:ascii="Times New Roman" w:hAnsi="Times New Roman" w:cs="Times New Roman"/>
          <w:sz w:val="24"/>
          <w:szCs w:val="24"/>
          <w:lang w:val="ru-RU"/>
        </w:rPr>
        <w:t xml:space="preserve">ведет постоянный мониторинг развития предпринимательства в странах участниках. В </w:t>
      </w:r>
      <w:proofErr w:type="spellStart"/>
      <w:r w:rsidRPr="00DA7807">
        <w:rPr>
          <w:rFonts w:ascii="Times New Roman" w:hAnsi="Times New Roman" w:cs="Times New Roman"/>
          <w:sz w:val="24"/>
          <w:szCs w:val="24"/>
          <w:lang w:val="ru-RU"/>
        </w:rPr>
        <w:t>странавом</w:t>
      </w:r>
      <w:proofErr w:type="spellEnd"/>
      <w:r w:rsidRPr="00DA7807">
        <w:rPr>
          <w:rFonts w:ascii="Times New Roman" w:hAnsi="Times New Roman" w:cs="Times New Roman"/>
          <w:sz w:val="24"/>
          <w:szCs w:val="24"/>
          <w:lang w:val="ru-RU"/>
        </w:rPr>
        <w:t xml:space="preserve"> обзоре ОЭСР предоставлена информацию о тенденциях и политике финансирования МСП в 48 странах мира за период 2007-2018 годов.</w:t>
      </w:r>
    </w:p>
    <w:p w14:paraId="68AC95D3" w14:textId="65B656B8" w:rsidR="00D136E5" w:rsidRPr="00DA7807" w:rsidRDefault="00D136E5" w:rsidP="008125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7807">
        <w:rPr>
          <w:rFonts w:ascii="Times New Roman" w:hAnsi="Times New Roman" w:cs="Times New Roman"/>
          <w:sz w:val="24"/>
          <w:szCs w:val="24"/>
          <w:lang w:val="ru-RU"/>
        </w:rPr>
        <w:t>Казахстан является одним из активных членов данной организации. Сегодня стандарты ОЭСР успешно внедряются во всех сферах</w:t>
      </w:r>
      <w:r w:rsidR="00027873">
        <w:rPr>
          <w:rFonts w:ascii="Times New Roman" w:hAnsi="Times New Roman" w:cs="Times New Roman"/>
          <w:sz w:val="24"/>
          <w:szCs w:val="24"/>
          <w:lang w:val="ru-RU"/>
        </w:rPr>
        <w:t xml:space="preserve"> и в том числе в </w:t>
      </w:r>
      <w:r w:rsidRPr="00DA7807">
        <w:rPr>
          <w:rFonts w:ascii="Times New Roman" w:hAnsi="Times New Roman" w:cs="Times New Roman"/>
          <w:sz w:val="24"/>
          <w:szCs w:val="24"/>
          <w:lang w:val="ru-RU"/>
        </w:rPr>
        <w:t>сектор</w:t>
      </w:r>
      <w:r w:rsidR="00027873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DA7807">
        <w:rPr>
          <w:rFonts w:ascii="Times New Roman" w:hAnsi="Times New Roman" w:cs="Times New Roman"/>
          <w:sz w:val="24"/>
          <w:szCs w:val="24"/>
          <w:lang w:val="ru-RU"/>
        </w:rPr>
        <w:t xml:space="preserve"> МСБ. </w:t>
      </w:r>
    </w:p>
    <w:p w14:paraId="7BA58F15" w14:textId="48922478" w:rsidR="0094261E" w:rsidRPr="00DA7807" w:rsidRDefault="0094261E" w:rsidP="009426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7807">
        <w:rPr>
          <w:rFonts w:ascii="Times New Roman" w:hAnsi="Times New Roman" w:cs="Times New Roman"/>
          <w:sz w:val="24"/>
          <w:szCs w:val="24"/>
          <w:lang w:val="ru-RU"/>
        </w:rPr>
        <w:t xml:space="preserve">На фоне </w:t>
      </w:r>
      <w:r>
        <w:rPr>
          <w:rFonts w:ascii="Times New Roman" w:hAnsi="Times New Roman" w:cs="Times New Roman"/>
          <w:sz w:val="24"/>
          <w:szCs w:val="24"/>
          <w:lang w:val="ru-RU"/>
        </w:rPr>
        <w:t>непростой</w:t>
      </w:r>
      <w:r w:rsidRPr="00DA7807">
        <w:rPr>
          <w:rFonts w:ascii="Times New Roman" w:hAnsi="Times New Roman" w:cs="Times New Roman"/>
          <w:sz w:val="24"/>
          <w:szCs w:val="24"/>
          <w:lang w:val="ru-RU"/>
        </w:rPr>
        <w:t xml:space="preserve"> экономической ситуации мировые страны предпринимают меры по стимулированию </w:t>
      </w:r>
      <w:r>
        <w:rPr>
          <w:rFonts w:ascii="Times New Roman" w:hAnsi="Times New Roman" w:cs="Times New Roman"/>
          <w:sz w:val="24"/>
          <w:szCs w:val="24"/>
          <w:lang w:val="ru-RU"/>
        </w:rPr>
        <w:t>бизнеса</w:t>
      </w:r>
      <w:r w:rsidRPr="00DA780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Одним из основных механизмов выступает кредитование. </w:t>
      </w:r>
      <w:r w:rsidRPr="00DA7807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>Казахстан по темпам роста кредитования МСП вошел в первую пятерку</w:t>
      </w:r>
      <w:r w:rsidR="00FC3256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 xml:space="preserve"> за 2018 год,</w:t>
      </w:r>
      <w:r w:rsidRPr="00DA7807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 xml:space="preserve"> </w:t>
      </w:r>
      <w:r w:rsidR="00FC3256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>р</w:t>
      </w:r>
      <w:r w:rsidRPr="00DA7807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>ост составил 7,17%</w:t>
      </w: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>.</w:t>
      </w:r>
    </w:p>
    <w:p w14:paraId="196F15E9" w14:textId="77777777" w:rsidR="0094261E" w:rsidRPr="008802CC" w:rsidRDefault="0094261E" w:rsidP="00FC3256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Диаграмма 1. </w:t>
      </w:r>
      <w:r w:rsidRPr="008802CC">
        <w:rPr>
          <w:rFonts w:ascii="Times New Roman" w:hAnsi="Times New Roman" w:cs="Times New Roman"/>
          <w:i/>
          <w:iCs/>
          <w:sz w:val="24"/>
          <w:szCs w:val="24"/>
          <w:lang w:val="ru-RU"/>
        </w:rPr>
        <w:t>Новые кредиты МСП. Темпы роста в годовом исчислении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(%)</w:t>
      </w:r>
    </w:p>
    <w:p w14:paraId="55A85A18" w14:textId="77777777" w:rsidR="0094261E" w:rsidRPr="00DA7807" w:rsidRDefault="0094261E" w:rsidP="0094261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A7807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36952B61" wp14:editId="13ADE7DB">
            <wp:extent cx="5942965" cy="2495550"/>
            <wp:effectExtent l="0" t="0" r="635" b="0"/>
            <wp:docPr id="28" name="Рисунок 28" descr="Рисунок 1.2.  Новые кредиты МСП, темпы ро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унок 1.2.  Новые кредиты МСП, темпы рост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535" cy="2497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1399EC" w14:textId="77777777" w:rsidR="0094261E" w:rsidRDefault="0094261E" w:rsidP="008125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13D81BD" w14:textId="6544BB82" w:rsidR="002615EF" w:rsidRDefault="002615EF" w:rsidP="008125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15EF">
        <w:rPr>
          <w:rFonts w:ascii="Times New Roman" w:hAnsi="Times New Roman" w:cs="Times New Roman"/>
          <w:sz w:val="24"/>
          <w:szCs w:val="24"/>
          <w:lang w:val="ru-RU"/>
        </w:rPr>
        <w:t xml:space="preserve">За </w:t>
      </w:r>
      <w:r w:rsidR="00D136E5" w:rsidRPr="00DA7807">
        <w:rPr>
          <w:rFonts w:ascii="Times New Roman" w:hAnsi="Times New Roman" w:cs="Times New Roman"/>
          <w:sz w:val="24"/>
          <w:szCs w:val="24"/>
          <w:lang w:val="ru-RU"/>
        </w:rPr>
        <w:t>201</w:t>
      </w:r>
      <w:r w:rsidR="001737D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D136E5" w:rsidRPr="00DA7807">
        <w:rPr>
          <w:rFonts w:ascii="Times New Roman" w:hAnsi="Times New Roman" w:cs="Times New Roman"/>
          <w:sz w:val="24"/>
          <w:szCs w:val="24"/>
          <w:lang w:val="ru-RU"/>
        </w:rPr>
        <w:t>-201</w:t>
      </w:r>
      <w:r w:rsidR="001737DF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D136E5" w:rsidRPr="00DA7807">
        <w:rPr>
          <w:rFonts w:ascii="Times New Roman" w:hAnsi="Times New Roman" w:cs="Times New Roman"/>
          <w:sz w:val="24"/>
          <w:szCs w:val="24"/>
          <w:lang w:val="ru-RU"/>
        </w:rPr>
        <w:t xml:space="preserve"> годы</w:t>
      </w:r>
      <w:r w:rsidRPr="002615EF">
        <w:rPr>
          <w:rFonts w:ascii="Times New Roman" w:hAnsi="Times New Roman" w:cs="Times New Roman"/>
          <w:sz w:val="24"/>
          <w:szCs w:val="24"/>
          <w:lang w:val="ru-RU"/>
        </w:rPr>
        <w:t xml:space="preserve"> Правительство</w:t>
      </w:r>
      <w:r w:rsidR="00D136E5" w:rsidRPr="00DA780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615EF">
        <w:rPr>
          <w:rFonts w:ascii="Times New Roman" w:hAnsi="Times New Roman" w:cs="Times New Roman"/>
          <w:sz w:val="24"/>
          <w:szCs w:val="24"/>
          <w:lang w:val="ru-RU"/>
        </w:rPr>
        <w:t xml:space="preserve">через Фонд «Даму» обеспечило объемы льготного финансирования МСБ, сопоставимые со странами ОЭСР: бюджет программ поддержки МСБ за этот период составил </w:t>
      </w:r>
      <w:r w:rsidR="001737DF">
        <w:rPr>
          <w:rFonts w:ascii="Times New Roman" w:hAnsi="Times New Roman" w:cs="Times New Roman"/>
          <w:sz w:val="24"/>
          <w:szCs w:val="24"/>
          <w:lang w:val="ru-RU"/>
        </w:rPr>
        <w:t>748</w:t>
      </w:r>
      <w:r w:rsidRPr="002615EF">
        <w:rPr>
          <w:rFonts w:ascii="Times New Roman" w:hAnsi="Times New Roman" w:cs="Times New Roman"/>
          <w:sz w:val="24"/>
          <w:szCs w:val="24"/>
          <w:lang w:val="ru-RU"/>
        </w:rPr>
        <w:t xml:space="preserve"> млрд тенге. Данные м</w:t>
      </w:r>
      <w:r w:rsidR="001737DF">
        <w:rPr>
          <w:rFonts w:ascii="Times New Roman" w:hAnsi="Times New Roman" w:cs="Times New Roman"/>
          <w:sz w:val="24"/>
          <w:szCs w:val="24"/>
          <w:lang w:val="ru-RU"/>
        </w:rPr>
        <w:t>еры позволили профинансировать 8</w:t>
      </w:r>
      <w:r w:rsidRPr="002615EF">
        <w:rPr>
          <w:rFonts w:ascii="Times New Roman" w:hAnsi="Times New Roman" w:cs="Times New Roman"/>
          <w:sz w:val="24"/>
          <w:szCs w:val="24"/>
          <w:lang w:val="ru-RU"/>
        </w:rPr>
        <w:t>5,6 тысяч</w:t>
      </w:r>
      <w:r w:rsidR="001737DF">
        <w:rPr>
          <w:rFonts w:ascii="Times New Roman" w:hAnsi="Times New Roman" w:cs="Times New Roman"/>
          <w:sz w:val="24"/>
          <w:szCs w:val="24"/>
          <w:lang w:val="ru-RU"/>
        </w:rPr>
        <w:t xml:space="preserve"> проектов МСБ на общую сумму 3,5</w:t>
      </w:r>
      <w:r w:rsidRPr="002615EF">
        <w:rPr>
          <w:rFonts w:ascii="Times New Roman" w:hAnsi="Times New Roman" w:cs="Times New Roman"/>
          <w:sz w:val="24"/>
          <w:szCs w:val="24"/>
          <w:lang w:val="ru-RU"/>
        </w:rPr>
        <w:t xml:space="preserve"> трлн тенге.</w:t>
      </w:r>
      <w:r w:rsidR="005E0382">
        <w:rPr>
          <w:rFonts w:ascii="Times New Roman" w:hAnsi="Times New Roman" w:cs="Times New Roman"/>
          <w:sz w:val="24"/>
          <w:szCs w:val="24"/>
          <w:lang w:val="ru-RU"/>
        </w:rPr>
        <w:t xml:space="preserve"> З</w:t>
      </w:r>
      <w:r w:rsidRPr="002615EF">
        <w:rPr>
          <w:rFonts w:ascii="Times New Roman" w:hAnsi="Times New Roman" w:cs="Times New Roman"/>
          <w:sz w:val="24"/>
          <w:szCs w:val="24"/>
          <w:lang w:val="ru-RU"/>
        </w:rPr>
        <w:t>а 7 лет портфель кредитов МСБ</w:t>
      </w:r>
      <w:r w:rsidR="005E0382">
        <w:rPr>
          <w:rFonts w:ascii="Times New Roman" w:hAnsi="Times New Roman" w:cs="Times New Roman"/>
          <w:sz w:val="24"/>
          <w:szCs w:val="24"/>
          <w:lang w:val="ru-RU"/>
        </w:rPr>
        <w:t xml:space="preserve"> в БВУ</w:t>
      </w:r>
      <w:r w:rsidR="001737DF">
        <w:rPr>
          <w:rFonts w:ascii="Times New Roman" w:hAnsi="Times New Roman" w:cs="Times New Roman"/>
          <w:sz w:val="24"/>
          <w:szCs w:val="24"/>
          <w:lang w:val="ru-RU"/>
        </w:rPr>
        <w:t xml:space="preserve"> вырос до 4,0</w:t>
      </w:r>
      <w:r w:rsidRPr="002615EF">
        <w:rPr>
          <w:rFonts w:ascii="Times New Roman" w:hAnsi="Times New Roman" w:cs="Times New Roman"/>
          <w:sz w:val="24"/>
          <w:szCs w:val="24"/>
          <w:lang w:val="ru-RU"/>
        </w:rPr>
        <w:t xml:space="preserve"> трлн тенге, </w:t>
      </w:r>
      <w:r w:rsidR="001737DF">
        <w:rPr>
          <w:rFonts w:ascii="Times New Roman" w:hAnsi="Times New Roman" w:cs="Times New Roman"/>
          <w:sz w:val="24"/>
          <w:szCs w:val="24"/>
          <w:lang w:val="ru-RU"/>
        </w:rPr>
        <w:t>доля МСБ в портфеле выросла до 26</w:t>
      </w:r>
      <w:r w:rsidRPr="002615EF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1737DF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2615EF">
        <w:rPr>
          <w:rFonts w:ascii="Times New Roman" w:hAnsi="Times New Roman" w:cs="Times New Roman"/>
          <w:sz w:val="24"/>
          <w:szCs w:val="24"/>
          <w:lang w:val="ru-RU"/>
        </w:rPr>
        <w:t>%</w:t>
      </w:r>
      <w:r w:rsidR="005E038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26C41EE" w14:textId="291AC4B9" w:rsidR="0094261E" w:rsidRPr="002615EF" w:rsidRDefault="0094261E" w:rsidP="008125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На основе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ru-RU"/>
        </w:rPr>
        <w:t>странового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обзора ОЭСР Фонд «Даму» сделал анализ по объему средств для стимулирования предпринимательства, выделенных правительствами в течение 2018 </w:t>
      </w:r>
      <w:r w:rsidR="00FC3256">
        <w:rPr>
          <w:rFonts w:ascii="Times New Roman" w:hAnsi="Times New Roman" w:cs="Times New Roman"/>
          <w:sz w:val="24"/>
          <w:szCs w:val="24"/>
          <w:lang w:val="ru-RU" w:eastAsia="ru-RU"/>
        </w:rPr>
        <w:t>года. Приведем некоторые данные</w:t>
      </w:r>
      <w:r w:rsidR="00FC3256" w:rsidRPr="00FC3256">
        <w:rPr>
          <w:rFonts w:ascii="Times New Roman" w:hAnsi="Times New Roman" w:cs="Times New Roman"/>
          <w:sz w:val="24"/>
          <w:szCs w:val="24"/>
          <w:lang w:val="ru-RU" w:eastAsia="ru-RU"/>
        </w:rPr>
        <w:t>: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FC325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Турция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направила на развитие бизнеса </w:t>
      </w:r>
      <w:r w:rsidR="00FC3256">
        <w:rPr>
          <w:rFonts w:ascii="Times New Roman" w:hAnsi="Times New Roman" w:cs="Times New Roman"/>
          <w:sz w:val="24"/>
          <w:szCs w:val="24"/>
          <w:lang w:val="ru-RU" w:eastAsia="ru-RU"/>
        </w:rPr>
        <w:t>11 856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млн. долларов США, Канада – </w:t>
      </w:r>
      <w:r w:rsidRPr="00545E33">
        <w:rPr>
          <w:rFonts w:ascii="Times New Roman" w:hAnsi="Times New Roman" w:cs="Times New Roman"/>
          <w:sz w:val="24"/>
          <w:szCs w:val="24"/>
          <w:lang w:val="ru-RU" w:eastAsia="ru-RU"/>
        </w:rPr>
        <w:t>7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 </w:t>
      </w:r>
      <w:r w:rsidRPr="00545E33">
        <w:rPr>
          <w:rFonts w:ascii="Times New Roman" w:hAnsi="Times New Roman" w:cs="Times New Roman"/>
          <w:sz w:val="24"/>
          <w:szCs w:val="24"/>
          <w:lang w:val="ru-RU" w:eastAsia="ru-RU"/>
        </w:rPr>
        <w:t>659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Россия – </w:t>
      </w:r>
      <w:r w:rsidRPr="00545E33">
        <w:rPr>
          <w:rFonts w:ascii="Times New Roman" w:hAnsi="Times New Roman" w:cs="Times New Roman"/>
          <w:sz w:val="24"/>
          <w:szCs w:val="24"/>
          <w:lang w:val="ru-RU" w:eastAsia="ru-RU"/>
        </w:rPr>
        <w:t>2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 </w:t>
      </w:r>
      <w:r w:rsidRPr="00545E33">
        <w:rPr>
          <w:rFonts w:ascii="Times New Roman" w:hAnsi="Times New Roman" w:cs="Times New Roman"/>
          <w:sz w:val="24"/>
          <w:szCs w:val="24"/>
          <w:lang w:val="ru-RU" w:eastAsia="ru-RU"/>
        </w:rPr>
        <w:t>298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Австрия – </w:t>
      </w:r>
      <w:r w:rsidRPr="0059606E">
        <w:rPr>
          <w:rFonts w:ascii="Times New Roman" w:hAnsi="Times New Roman" w:cs="Times New Roman"/>
          <w:sz w:val="24"/>
          <w:szCs w:val="24"/>
          <w:lang w:val="ru-RU" w:eastAsia="ru-RU"/>
        </w:rPr>
        <w:t>993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Казахстан – 901,5, Финляндия – </w:t>
      </w:r>
      <w:r w:rsidRPr="0059606E">
        <w:rPr>
          <w:rFonts w:ascii="Times New Roman" w:hAnsi="Times New Roman" w:cs="Times New Roman"/>
          <w:sz w:val="24"/>
          <w:szCs w:val="24"/>
          <w:lang w:val="ru-RU" w:eastAsia="ru-RU"/>
        </w:rPr>
        <w:t>899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Нидерланды – </w:t>
      </w:r>
      <w:r w:rsidRPr="0059606E">
        <w:rPr>
          <w:rFonts w:ascii="Times New Roman" w:hAnsi="Times New Roman" w:cs="Times New Roman"/>
          <w:sz w:val="24"/>
          <w:szCs w:val="24"/>
          <w:lang w:val="ru-RU" w:eastAsia="ru-RU"/>
        </w:rPr>
        <w:t>754,7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Чехия – </w:t>
      </w:r>
      <w:r w:rsidRPr="0059606E">
        <w:rPr>
          <w:rFonts w:ascii="Times New Roman" w:hAnsi="Times New Roman" w:cs="Times New Roman"/>
          <w:sz w:val="24"/>
          <w:szCs w:val="24"/>
          <w:lang w:val="ru-RU" w:eastAsia="ru-RU"/>
        </w:rPr>
        <w:t>338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млн. долларов США. Приведенные данные свидетельствуют, что Казахстан </w:t>
      </w:r>
      <w:r w:rsidR="00FC3256">
        <w:rPr>
          <w:rFonts w:ascii="Times New Roman" w:hAnsi="Times New Roman" w:cs="Times New Roman"/>
          <w:sz w:val="24"/>
          <w:szCs w:val="24"/>
          <w:lang w:val="ru-RU" w:eastAsia="ru-RU"/>
        </w:rPr>
        <w:t>проводит амбициозную политику по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вопросам </w:t>
      </w:r>
      <w:r w:rsidR="00FC3256">
        <w:rPr>
          <w:rFonts w:ascii="Times New Roman" w:hAnsi="Times New Roman" w:cs="Times New Roman"/>
          <w:sz w:val="24"/>
          <w:szCs w:val="24"/>
          <w:lang w:val="ru-RU" w:eastAsia="ru-RU"/>
        </w:rPr>
        <w:t>финансирования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бизнеса.</w:t>
      </w:r>
    </w:p>
    <w:p w14:paraId="62FA7D70" w14:textId="7A8C2504" w:rsidR="009D6DCB" w:rsidRDefault="0094261E" w:rsidP="0094261E">
      <w:pPr>
        <w:spacing w:after="0" w:line="240" w:lineRule="auto"/>
        <w:ind w:right="146" w:firstLine="567"/>
        <w:jc w:val="both"/>
        <w:rPr>
          <w:rFonts w:ascii="Times New Roman" w:hAnsi="Times New Roman" w:cs="Times New Roman"/>
          <w:noProof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>В странах ОЭСР основными инструментами поддержки предпринимательства являются субсидии, гарантии, льготное кредитование, финансирование экспортоориентированных компаний</w:t>
      </w:r>
      <w:r w:rsidR="00A65E4B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>и др</w:t>
      </w:r>
      <w:r w:rsidR="00A65E4B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>у</w:t>
      </w: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 xml:space="preserve">гие. В нашей стране данные меры также успешно внедрены и реализуются. Наряду с традиционными мерами поддержки Фонд «Даму» внедяет новые инстурменты, такие как секьюритизация, </w:t>
      </w:r>
      <w:r w:rsidR="00B542DA" w:rsidRPr="00B542DA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>льготно</w:t>
      </w:r>
      <w:r w:rsidR="00B542DA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>е</w:t>
      </w:r>
      <w:r w:rsidR="00B542DA" w:rsidRPr="00B542DA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 xml:space="preserve"> кредитовани</w:t>
      </w:r>
      <w:r w:rsidR="00B542DA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>е</w:t>
      </w:r>
      <w:r w:rsidR="00B542DA" w:rsidRPr="00B542DA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 xml:space="preserve"> на принципах исламского финансирования</w:t>
      </w:r>
      <w:r w:rsidR="00B542DA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 xml:space="preserve">,  </w:t>
      </w:r>
      <w:r w:rsidR="00B542DA" w:rsidRPr="00B542DA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>выпуск купонных «зеленых облигаций»</w:t>
      </w:r>
      <w:r w:rsidR="00B542DA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 xml:space="preserve">. </w:t>
      </w:r>
    </w:p>
    <w:p w14:paraId="0CD426A4" w14:textId="7BB8707F" w:rsidR="005E0382" w:rsidRDefault="00A65E4B" w:rsidP="009426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Данные меры должны способствовать дальнейшему росту</w:t>
      </w:r>
      <w:r w:rsidR="008D3E8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59606E">
        <w:rPr>
          <w:rFonts w:ascii="Times New Roman" w:hAnsi="Times New Roman" w:cs="Times New Roman"/>
          <w:sz w:val="24"/>
          <w:szCs w:val="24"/>
          <w:lang w:val="ru-RU" w:eastAsia="ru-RU"/>
        </w:rPr>
        <w:t>предпринимательства</w:t>
      </w:r>
      <w:r w:rsidR="008D3E8B">
        <w:rPr>
          <w:rFonts w:ascii="Times New Roman" w:hAnsi="Times New Roman" w:cs="Times New Roman"/>
          <w:sz w:val="24"/>
          <w:szCs w:val="24"/>
          <w:lang w:val="ru-RU" w:eastAsia="ru-RU"/>
        </w:rPr>
        <w:t>. Фонд «Даму» выступает основным институтом развития МСБ. Наша основная цель</w:t>
      </w:r>
      <w:r w:rsidR="005079C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8D3E8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– поддержка в </w:t>
      </w:r>
      <w:r w:rsidR="00540F4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открытии </w:t>
      </w:r>
      <w:r w:rsidR="008D3E8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и продвижении отечественного предпринимательства. </w:t>
      </w:r>
    </w:p>
    <w:p w14:paraId="37C28EDE" w14:textId="3DEFA14E" w:rsidR="00432554" w:rsidRDefault="00432554" w:rsidP="008125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14:paraId="2D0C1231" w14:textId="6DC0C2D4" w:rsidR="00432554" w:rsidRDefault="00432554" w:rsidP="00432554">
      <w:pPr>
        <w:spacing w:after="0" w:line="240" w:lineRule="auto"/>
        <w:ind w:firstLine="720"/>
        <w:jc w:val="right"/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</w:pPr>
      <w:r w:rsidRPr="00432554"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  <w:t xml:space="preserve">В статье использованы материалы Фонда «Даму» и </w:t>
      </w:r>
      <w:proofErr w:type="spellStart"/>
      <w:r w:rsidRPr="00432554"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  <w:t>странового</w:t>
      </w:r>
      <w:proofErr w:type="spellEnd"/>
      <w:r w:rsidRPr="00432554"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  <w:t xml:space="preserve"> обзора ОЭСР.</w:t>
      </w:r>
    </w:p>
    <w:p w14:paraId="55D58B77" w14:textId="7C544598" w:rsidR="0096186D" w:rsidRDefault="0096186D" w:rsidP="00432554">
      <w:pPr>
        <w:spacing w:after="0" w:line="240" w:lineRule="auto"/>
        <w:ind w:firstLine="720"/>
        <w:jc w:val="right"/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</w:pPr>
    </w:p>
    <w:p w14:paraId="47FED19A" w14:textId="07CA9E0B" w:rsidR="0096186D" w:rsidRPr="0094261E" w:rsidRDefault="0096186D" w:rsidP="00432554">
      <w:pPr>
        <w:spacing w:after="0" w:line="240" w:lineRule="auto"/>
        <w:ind w:firstLine="720"/>
        <w:jc w:val="right"/>
        <w:rPr>
          <w:noProof/>
          <w:lang w:val="ru-RU"/>
        </w:rPr>
      </w:pPr>
    </w:p>
    <w:p w14:paraId="60595056" w14:textId="4D4DCB1D" w:rsidR="0096186D" w:rsidRPr="0094261E" w:rsidRDefault="0096186D" w:rsidP="0096186D">
      <w:pPr>
        <w:rPr>
          <w:noProof/>
          <w:lang w:val="ru-RU"/>
        </w:rPr>
      </w:pPr>
    </w:p>
    <w:sectPr w:rsidR="0096186D" w:rsidRPr="0094261E" w:rsidSect="008125C6">
      <w:pgSz w:w="12240" w:h="15840"/>
      <w:pgMar w:top="1134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802"/>
    <w:rsid w:val="00027873"/>
    <w:rsid w:val="000F4E5F"/>
    <w:rsid w:val="001737DF"/>
    <w:rsid w:val="00222DBD"/>
    <w:rsid w:val="002615EF"/>
    <w:rsid w:val="002F47F8"/>
    <w:rsid w:val="00411EEF"/>
    <w:rsid w:val="00432554"/>
    <w:rsid w:val="0044550B"/>
    <w:rsid w:val="004A02B8"/>
    <w:rsid w:val="004A5A8B"/>
    <w:rsid w:val="004D0FF2"/>
    <w:rsid w:val="005079CA"/>
    <w:rsid w:val="00540F40"/>
    <w:rsid w:val="00545E33"/>
    <w:rsid w:val="00566E6F"/>
    <w:rsid w:val="0059606E"/>
    <w:rsid w:val="005E0382"/>
    <w:rsid w:val="00745030"/>
    <w:rsid w:val="008125C6"/>
    <w:rsid w:val="00834802"/>
    <w:rsid w:val="008802CC"/>
    <w:rsid w:val="008D3E8B"/>
    <w:rsid w:val="0094261E"/>
    <w:rsid w:val="009426DA"/>
    <w:rsid w:val="0096186D"/>
    <w:rsid w:val="009D6DCB"/>
    <w:rsid w:val="00A65E4B"/>
    <w:rsid w:val="00AD5916"/>
    <w:rsid w:val="00AE34BD"/>
    <w:rsid w:val="00B542DA"/>
    <w:rsid w:val="00C75623"/>
    <w:rsid w:val="00CE4D4C"/>
    <w:rsid w:val="00CF7E39"/>
    <w:rsid w:val="00D136E5"/>
    <w:rsid w:val="00D42EE6"/>
    <w:rsid w:val="00DA7807"/>
    <w:rsid w:val="00E3142B"/>
    <w:rsid w:val="00FC3256"/>
    <w:rsid w:val="00FF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D9965"/>
  <w15:chartTrackingRefBased/>
  <w15:docId w15:val="{7898C7C4-5226-4D4F-BF52-15C74C16C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11EE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11EE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11EE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11EE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11EE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11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11E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Assiya</dc:creator>
  <cp:keywords/>
  <dc:description/>
  <cp:lastModifiedBy>Ануар Ерланович Оспанов</cp:lastModifiedBy>
  <cp:revision>3</cp:revision>
  <dcterms:created xsi:type="dcterms:W3CDTF">2020-10-30T03:29:00Z</dcterms:created>
  <dcterms:modified xsi:type="dcterms:W3CDTF">2020-10-30T03:45:00Z</dcterms:modified>
</cp:coreProperties>
</file>